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FDF" w:rsidRPr="0014231F" w:rsidRDefault="00DB74FC" w:rsidP="00DB74FC">
      <w:pPr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sz w:val="20"/>
          <w:lang w:val="en-GB"/>
        </w:rPr>
        <w:t xml:space="preserve">SPECIFICATION SHEET for </w:t>
      </w:r>
      <w:proofErr w:type="spellStart"/>
      <w:r>
        <w:rPr>
          <w:rFonts w:ascii="Arial" w:hAnsi="Arial" w:cs="Arial"/>
          <w:sz w:val="20"/>
          <w:lang w:val="en-GB"/>
        </w:rPr>
        <w:t>iLUX</w:t>
      </w:r>
      <w:proofErr w:type="spellEnd"/>
      <w:r>
        <w:rPr>
          <w:rFonts w:ascii="Arial" w:hAnsi="Arial" w:cs="Arial"/>
          <w:sz w:val="20"/>
          <w:lang w:val="en-GB"/>
        </w:rPr>
        <w:t xml:space="preserve"> Slim oriel window                                  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i/>
          <w:iCs/>
          <w:sz w:val="16"/>
          <w:szCs w:val="16"/>
          <w:lang w:val="en-GB"/>
        </w:rPr>
        <w:t>V2020.0</w:t>
      </w:r>
      <w:r w:rsidR="00C45DE8">
        <w:rPr>
          <w:rFonts w:ascii="Arial" w:hAnsi="Arial" w:cs="Arial"/>
          <w:i/>
          <w:iCs/>
          <w:sz w:val="16"/>
          <w:szCs w:val="16"/>
          <w:lang w:val="en-GB"/>
        </w:rPr>
        <w:t>9 25</w:t>
      </w:r>
      <w:bookmarkStart w:id="0" w:name="_GoBack"/>
      <w:bookmarkEnd w:id="0"/>
    </w:p>
    <w:p w:rsidR="00DB74FC" w:rsidRPr="0014231F" w:rsidRDefault="00DB74FC" w:rsidP="00DB74FC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GB"/>
        </w:rPr>
        <w:t>Renson N.V.</w:t>
      </w:r>
    </w:p>
    <w:p w:rsidR="00DB74FC" w:rsidRPr="0014231F" w:rsidRDefault="00DB74FC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______________________________________________________________________________________</w:t>
      </w:r>
    </w:p>
    <w:p w:rsidR="00B36249" w:rsidRPr="0014231F" w:rsidRDefault="00B36249" w:rsidP="00B36249">
      <w:pPr>
        <w:pStyle w:val="PlainText"/>
        <w:ind w:left="720"/>
        <w:rPr>
          <w:rFonts w:ascii="Arial" w:hAnsi="Arial" w:cs="Arial"/>
          <w:i/>
          <w:sz w:val="16"/>
          <w:szCs w:val="16"/>
          <w:lang w:val="en-US"/>
        </w:rPr>
      </w:pPr>
    </w:p>
    <w:p w:rsidR="0070204A" w:rsidRPr="0014231F" w:rsidRDefault="00B97532" w:rsidP="004E1C23">
      <w:pPr>
        <w:pStyle w:val="Heading1"/>
        <w:rPr>
          <w:color w:val="auto"/>
          <w:szCs w:val="28"/>
          <w:lang w:val="en-US"/>
        </w:rPr>
      </w:pPr>
      <w:r>
        <w:rPr>
          <w:color w:val="auto"/>
          <w:szCs w:val="28"/>
          <w:lang w:val="en-GB"/>
        </w:rPr>
        <w:t>Product description</w:t>
      </w:r>
    </w:p>
    <w:p w:rsidR="00AB09A6" w:rsidRPr="0014231F" w:rsidRDefault="00AB09A6" w:rsidP="00AB09A6">
      <w:pPr>
        <w:rPr>
          <w:lang w:val="en-US"/>
        </w:rPr>
      </w:pPr>
    </w:p>
    <w:p w:rsidR="00AB09A6" w:rsidRPr="0014231F" w:rsidRDefault="00AB09A6" w:rsidP="00AB09A6">
      <w:pPr>
        <w:rPr>
          <w:lang w:val="en-US"/>
        </w:rPr>
      </w:pPr>
      <w:r>
        <w:rPr>
          <w:lang w:val="en-GB"/>
        </w:rPr>
        <w:t>Manufacturer: Renson</w:t>
      </w:r>
    </w:p>
    <w:p w:rsidR="007F7914" w:rsidRPr="0014231F" w:rsidRDefault="007F7914" w:rsidP="00AB09A6">
      <w:pPr>
        <w:rPr>
          <w:lang w:val="en-US"/>
        </w:rPr>
      </w:pPr>
      <w:r>
        <w:rPr>
          <w:lang w:val="en-GB"/>
        </w:rPr>
        <w:t xml:space="preserve">Type: </w:t>
      </w:r>
      <w:proofErr w:type="spellStart"/>
      <w:r>
        <w:rPr>
          <w:lang w:val="en-GB"/>
        </w:rPr>
        <w:t>iLUX</w:t>
      </w:r>
      <w:proofErr w:type="spellEnd"/>
      <w:r>
        <w:rPr>
          <w:lang w:val="en-GB"/>
        </w:rPr>
        <w:t xml:space="preserve"> Slim</w:t>
      </w:r>
    </w:p>
    <w:p w:rsidR="00AB09A6" w:rsidRPr="0014231F" w:rsidRDefault="00AB09A6" w:rsidP="00AB09A6">
      <w:pPr>
        <w:rPr>
          <w:lang w:val="en-US"/>
        </w:rPr>
      </w:pPr>
    </w:p>
    <w:p w:rsidR="0070204A" w:rsidRPr="0014231F" w:rsidRDefault="0070204A">
      <w:pPr>
        <w:pStyle w:val="PlainText"/>
        <w:rPr>
          <w:rFonts w:ascii="Arial" w:hAnsi="Arial" w:cs="Arial"/>
          <w:sz w:val="18"/>
          <w:szCs w:val="18"/>
          <w:lang w:val="en-US"/>
        </w:rPr>
      </w:pPr>
    </w:p>
    <w:p w:rsidR="009E7D2E" w:rsidRPr="0014231F" w:rsidRDefault="009E7D2E" w:rsidP="0070204A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The </w:t>
      </w:r>
      <w:proofErr w:type="spellStart"/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>iLUX</w:t>
      </w:r>
      <w:proofErr w:type="spellEnd"/>
      <w:r>
        <w:rPr>
          <w:rFonts w:ascii="Arial" w:hAnsi="Arial" w:cs="Arial"/>
          <w:b/>
          <w:bCs/>
          <w:i/>
          <w:iCs/>
          <w:sz w:val="18"/>
          <w:szCs w:val="18"/>
          <w:lang w:val="en-GB"/>
        </w:rPr>
        <w:t xml:space="preserve"> Slim oriel window </w:t>
      </w:r>
      <w:r>
        <w:rPr>
          <w:rFonts w:ascii="Arial" w:hAnsi="Arial" w:cs="Arial"/>
          <w:sz w:val="18"/>
          <w:szCs w:val="18"/>
          <w:lang w:val="en-GB"/>
        </w:rPr>
        <w:t xml:space="preserve"> is a structural extension unit to be built into a structural opening in the wall. The unit contains a stable ceiling and floor. It is made of a steel frame in which glass and profiles are PLACED according to the plan to extend the indoor space in a compliant manner. </w:t>
      </w:r>
    </w:p>
    <w:p w:rsidR="000463E3" w:rsidRPr="0014231F" w:rsidRDefault="000463E3" w:rsidP="0070204A">
      <w:pPr>
        <w:pStyle w:val="PlainTex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GB"/>
        </w:rPr>
        <w:t>Preferably, the unit should be fully finished and glazed in the workshop so that on-site operations are limited to a minimum.</w:t>
      </w:r>
    </w:p>
    <w:p w:rsidR="00160671" w:rsidRPr="0014231F" w:rsidRDefault="00160671" w:rsidP="004E1C23">
      <w:pPr>
        <w:pStyle w:val="Heading1"/>
        <w:rPr>
          <w:color w:val="auto"/>
          <w:lang w:val="en-US"/>
        </w:rPr>
      </w:pPr>
      <w:r>
        <w:rPr>
          <w:color w:val="auto"/>
          <w:lang w:val="en-GB"/>
        </w:rPr>
        <w:t>Application</w:t>
      </w:r>
    </w:p>
    <w:p w:rsidR="00160671" w:rsidRPr="0014231F" w:rsidRDefault="00160671">
      <w:pPr>
        <w:pStyle w:val="PlainText"/>
        <w:rPr>
          <w:rFonts w:ascii="Arial" w:hAnsi="Arial" w:cs="Arial"/>
          <w:sz w:val="18"/>
          <w:szCs w:val="18"/>
          <w:lang w:val="en-US"/>
        </w:rPr>
      </w:pPr>
    </w:p>
    <w:p w:rsidR="0070204A" w:rsidRPr="0014231F" w:rsidRDefault="009E7D2E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The unit is used to seal the opening in an air and waterproof manner within a short period of time so that a neatly finished arrangement is quickly realised.</w:t>
      </w:r>
    </w:p>
    <w:p w:rsidR="0078122A" w:rsidRPr="0014231F" w:rsidRDefault="00B97532" w:rsidP="007F7914">
      <w:pPr>
        <w:pStyle w:val="Heading1"/>
        <w:rPr>
          <w:color w:val="auto"/>
          <w:lang w:val="en-US"/>
        </w:rPr>
      </w:pPr>
      <w:r>
        <w:rPr>
          <w:color w:val="auto"/>
          <w:lang w:val="en-GB"/>
        </w:rPr>
        <w:t>PRODUCT FEATURES</w:t>
      </w:r>
    </w:p>
    <w:p w:rsidR="007F7914" w:rsidRPr="0014231F" w:rsidRDefault="007F7914" w:rsidP="007F7914">
      <w:pPr>
        <w:rPr>
          <w:lang w:val="en-US"/>
        </w:rPr>
      </w:pPr>
    </w:p>
    <w:p w:rsidR="0078122A" w:rsidRPr="0014231F" w:rsidRDefault="007F7914" w:rsidP="00AC6E95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The frame</w:t>
      </w:r>
      <w:r>
        <w:rPr>
          <w:rFonts w:ascii="Arial" w:hAnsi="Arial" w:cs="Arial"/>
          <w:sz w:val="20"/>
          <w:lang w:val="en-GB"/>
        </w:rPr>
        <w:t xml:space="preserve"> on the exterior side has the following features:</w:t>
      </w:r>
    </w:p>
    <w:p w:rsidR="00EA44EE" w:rsidRPr="00367E2E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Maximum 60 mm.</w:t>
      </w:r>
    </w:p>
    <w:p w:rsidR="00AC6E95" w:rsidRPr="0014231F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Also directly serves as the corner finish. </w:t>
      </w:r>
    </w:p>
    <w:p w:rsidR="007F7914" w:rsidRPr="00367E2E" w:rsidRDefault="007F7914" w:rsidP="00A32DC0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Seamless</w:t>
      </w:r>
    </w:p>
    <w:p w:rsidR="00AC6E95" w:rsidRPr="00AC0B8E" w:rsidRDefault="00EA44EE" w:rsidP="00A32DC0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Also serves as a glazing bead so that the glass can be replaced from the outside at any time.</w:t>
      </w:r>
    </w:p>
    <w:p w:rsidR="00AC0B8E" w:rsidRPr="00AC0B8E" w:rsidRDefault="00AC0B8E" w:rsidP="00AC0B8E">
      <w:pPr>
        <w:numPr>
          <w:ilvl w:val="0"/>
          <w:numId w:val="3"/>
        </w:numPr>
        <w:rPr>
          <w:rFonts w:ascii="Arial" w:hAnsi="Arial" w:cs="Arial"/>
          <w:sz w:val="20"/>
          <w:lang w:val="en-US"/>
        </w:rPr>
      </w:pPr>
      <w:r w:rsidRPr="00AC0B8E">
        <w:rPr>
          <w:rFonts w:ascii="Arial" w:hAnsi="Arial" w:cs="Arial"/>
          <w:sz w:val="20"/>
          <w:lang w:val="en-US"/>
        </w:rPr>
        <w:t>The connection of the roof with glass should always be fitted with a rising of at least 5 mm in order to avoid pollution on the entire glass surface.</w:t>
      </w:r>
    </w:p>
    <w:p w:rsidR="00AC0B8E" w:rsidRPr="0014231F" w:rsidRDefault="00AC0B8E" w:rsidP="00AC0B8E">
      <w:pPr>
        <w:rPr>
          <w:rFonts w:ascii="Arial" w:hAnsi="Arial" w:cs="Arial"/>
          <w:sz w:val="20"/>
          <w:lang w:val="en-US"/>
        </w:rPr>
      </w:pPr>
    </w:p>
    <w:p w:rsidR="007F7914" w:rsidRPr="0014231F" w:rsidRDefault="007F7914" w:rsidP="007F7914">
      <w:pPr>
        <w:ind w:left="360"/>
        <w:rPr>
          <w:rFonts w:ascii="Arial" w:hAnsi="Arial" w:cs="Arial"/>
          <w:b/>
          <w:sz w:val="20"/>
          <w:lang w:val="en-US"/>
        </w:rPr>
      </w:pPr>
    </w:p>
    <w:p w:rsidR="00C917CF" w:rsidRPr="0014231F" w:rsidRDefault="0078122A" w:rsidP="00F92087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The flat inner profile</w:t>
      </w:r>
      <w:r>
        <w:rPr>
          <w:rFonts w:ascii="Arial" w:hAnsi="Arial" w:cs="Arial"/>
          <w:sz w:val="20"/>
          <w:lang w:val="en-GB"/>
        </w:rPr>
        <w:t xml:space="preserve"> connects with the glass via a gasket. No glazing beads or seams are visible.</w:t>
      </w:r>
    </w:p>
    <w:p w:rsidR="00F92087" w:rsidRPr="0014231F" w:rsidRDefault="00F92087" w:rsidP="00F92087">
      <w:pPr>
        <w:rPr>
          <w:rFonts w:ascii="Arial" w:hAnsi="Arial" w:cs="Arial"/>
          <w:sz w:val="20"/>
          <w:lang w:val="en-US"/>
        </w:rPr>
      </w:pPr>
    </w:p>
    <w:p w:rsidR="002274A5" w:rsidRPr="0014231F" w:rsidRDefault="00EA44EE" w:rsidP="002274A5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Glass-on-glass corner:</w:t>
      </w:r>
    </w:p>
    <w:p w:rsidR="00375351" w:rsidRPr="0014231F" w:rsidRDefault="00375351" w:rsidP="002274A5">
      <w:pPr>
        <w:rPr>
          <w:rFonts w:ascii="Arial" w:hAnsi="Arial" w:cs="Arial"/>
          <w:sz w:val="20"/>
          <w:lang w:val="en-US"/>
        </w:rPr>
      </w:pPr>
    </w:p>
    <w:p w:rsidR="004C62DE" w:rsidRPr="0014231F" w:rsidRDefault="00EA44EE" w:rsidP="00141853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Glass volumes ending in a corner must be fitted with protruding glass.  </w:t>
      </w:r>
    </w:p>
    <w:p w:rsidR="00AF58C3" w:rsidRPr="0014231F" w:rsidRDefault="00AD336B" w:rsidP="00141853">
      <w:pPr>
        <w:pStyle w:val="PlainText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Preferably, these protruding windows should be glued to each other in the factory to create a correct and neatly finished structural connection between them. </w:t>
      </w:r>
    </w:p>
    <w:p w:rsidR="00860D4D" w:rsidRPr="0014231F" w:rsidRDefault="00860D4D" w:rsidP="00141853">
      <w:pPr>
        <w:pStyle w:val="PlainText"/>
        <w:rPr>
          <w:rFonts w:ascii="Arial" w:hAnsi="Arial" w:cs="Arial"/>
          <w:lang w:val="en-US"/>
        </w:rPr>
      </w:pPr>
    </w:p>
    <w:p w:rsidR="00AD336B" w:rsidRPr="0014231F" w:rsidRDefault="00AD336B" w:rsidP="00AD336B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Floor/ceiling and solid walls:</w:t>
      </w:r>
    </w:p>
    <w:p w:rsidR="007F26F0" w:rsidRPr="0014231F" w:rsidRDefault="007F26F0" w:rsidP="00AD336B">
      <w:pPr>
        <w:rPr>
          <w:rFonts w:ascii="Arial" w:hAnsi="Arial" w:cs="Arial"/>
          <w:sz w:val="20"/>
          <w:u w:val="single"/>
          <w:lang w:val="en-US"/>
        </w:rPr>
      </w:pPr>
    </w:p>
    <w:p w:rsidR="00B8334F" w:rsidRPr="0014231F" w:rsidRDefault="00B8334F" w:rsidP="00F825EC">
      <w:pPr>
        <w:ind w:firstLine="708"/>
        <w:rPr>
          <w:rFonts w:ascii="Arial" w:hAnsi="Arial" w:cs="Arial"/>
          <w:sz w:val="20"/>
          <w:u w:val="single"/>
          <w:lang w:val="en-US"/>
        </w:rPr>
      </w:pPr>
    </w:p>
    <w:p w:rsidR="00C80E0B" w:rsidRPr="0014231F" w:rsidRDefault="000224AB" w:rsidP="00C80E0B">
      <w:pPr>
        <w:ind w:firstLine="708"/>
        <w:rPr>
          <w:rFonts w:ascii="Arial" w:hAnsi="Arial" w:cs="Arial"/>
          <w:b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 xml:space="preserve">Insulation value up to an overhang of 0.4 m - </w:t>
      </w:r>
      <w:proofErr w:type="spellStart"/>
      <w:r>
        <w:rPr>
          <w:rFonts w:ascii="Arial" w:hAnsi="Arial" w:cs="Arial"/>
          <w:b/>
          <w:bCs/>
          <w:sz w:val="20"/>
          <w:u w:val="single"/>
          <w:lang w:val="en-GB"/>
        </w:rPr>
        <w:t>iLUX</w:t>
      </w:r>
      <w:proofErr w:type="spellEnd"/>
      <w:r>
        <w:rPr>
          <w:rFonts w:ascii="Arial" w:hAnsi="Arial" w:cs="Arial"/>
          <w:b/>
          <w:bCs/>
          <w:sz w:val="20"/>
          <w:u w:val="single"/>
          <w:lang w:val="en-GB"/>
        </w:rPr>
        <w:t xml:space="preserve"> Slim</w:t>
      </w:r>
    </w:p>
    <w:p w:rsidR="007F26F0" w:rsidRPr="0014231F" w:rsidRDefault="007F26F0" w:rsidP="007F26F0">
      <w:pPr>
        <w:rPr>
          <w:rFonts w:ascii="Arial" w:hAnsi="Arial" w:cs="Arial"/>
          <w:sz w:val="20"/>
          <w:lang w:val="en-US"/>
        </w:rPr>
      </w:pPr>
    </w:p>
    <w:p w:rsidR="007F26F0" w:rsidRPr="0014231F" w:rsidRDefault="007F26F0" w:rsidP="00F825EC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The floor and ceiling must contain at least 45-50 mm of PIR insulation and any reinforcements must be covered in at least 20 mm of PIR. The floor and ceiling are flat, have a thickness of 70 mm and connect to the glass via a gasket.  </w:t>
      </w:r>
    </w:p>
    <w:p w:rsidR="000224AB" w:rsidRPr="0014231F" w:rsidRDefault="000224AB" w:rsidP="00F825EC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A 12 mm finish can be placed as an option.</w:t>
      </w:r>
    </w:p>
    <w:p w:rsidR="007F26F0" w:rsidRPr="0014231F" w:rsidRDefault="007F26F0" w:rsidP="00F825EC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 xml:space="preserve">On the exterior side, 2 mm thick aluminium plate cladding is used, with the fasteners </w:t>
      </w:r>
      <w:r w:rsidR="0014231F">
        <w:rPr>
          <w:rFonts w:ascii="Arial" w:hAnsi="Arial" w:cs="Arial"/>
          <w:sz w:val="20"/>
          <w:lang w:val="en-GB"/>
        </w:rPr>
        <w:t xml:space="preserve">made </w:t>
      </w:r>
      <w:r>
        <w:rPr>
          <w:rFonts w:ascii="Arial" w:hAnsi="Arial" w:cs="Arial"/>
          <w:sz w:val="20"/>
          <w:lang w:val="en-GB"/>
        </w:rPr>
        <w:t>invisible or concealed behind the surrounding glazing bead (maximum size: 60 mm).</w:t>
      </w:r>
    </w:p>
    <w:p w:rsidR="00F92087" w:rsidRPr="0014231F" w:rsidRDefault="00F92087" w:rsidP="00A176EF">
      <w:pPr>
        <w:ind w:left="1080"/>
        <w:rPr>
          <w:rFonts w:ascii="Arial" w:hAnsi="Arial" w:cs="Arial"/>
          <w:sz w:val="20"/>
          <w:lang w:val="en-US"/>
        </w:rPr>
      </w:pPr>
    </w:p>
    <w:p w:rsidR="000F4804" w:rsidRPr="0014231F" w:rsidRDefault="000F4804" w:rsidP="000F4804">
      <w:pPr>
        <w:rPr>
          <w:rFonts w:ascii="Arial" w:hAnsi="Arial" w:cs="Arial"/>
          <w:sz w:val="20"/>
          <w:lang w:val="en-US"/>
        </w:rPr>
      </w:pPr>
    </w:p>
    <w:p w:rsidR="000F4804" w:rsidRPr="0014231F" w:rsidRDefault="000F4804" w:rsidP="00367E2E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Connecting structure with the building</w:t>
      </w:r>
    </w:p>
    <w:p w:rsidR="000F4804" w:rsidRPr="0014231F" w:rsidRDefault="000F4804" w:rsidP="000F4804">
      <w:pPr>
        <w:rPr>
          <w:rFonts w:ascii="Arial" w:hAnsi="Arial" w:cs="Arial"/>
          <w:sz w:val="20"/>
          <w:lang w:val="en-US"/>
        </w:rPr>
      </w:pPr>
    </w:p>
    <w:p w:rsidR="000F4804" w:rsidRPr="0014231F" w:rsidRDefault="000F4804" w:rsidP="00367E2E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The floor, ceiling and sides (i.e. the entire contours) are made of galvanised plate that is at least 3 mm thi</w:t>
      </w:r>
      <w:r w:rsidR="0014231F">
        <w:rPr>
          <w:rFonts w:ascii="Arial" w:hAnsi="Arial" w:cs="Arial"/>
          <w:sz w:val="20"/>
          <w:lang w:val="en-GB"/>
        </w:rPr>
        <w:t>ck</w:t>
      </w:r>
      <w:r>
        <w:rPr>
          <w:rFonts w:ascii="Arial" w:hAnsi="Arial" w:cs="Arial"/>
          <w:sz w:val="20"/>
          <w:lang w:val="en-GB"/>
        </w:rPr>
        <w:t xml:space="preserve"> to provide stability and to ensure a vapour-proof and acoustic connection between the window and the building.</w:t>
      </w:r>
    </w:p>
    <w:p w:rsidR="000463E3" w:rsidRPr="0014231F" w:rsidRDefault="000463E3" w:rsidP="000463E3">
      <w:pPr>
        <w:rPr>
          <w:rFonts w:ascii="Arial" w:hAnsi="Arial" w:cs="Arial"/>
          <w:sz w:val="20"/>
          <w:lang w:val="en-US"/>
        </w:rPr>
      </w:pPr>
    </w:p>
    <w:p w:rsidR="000463E3" w:rsidRPr="0014231F" w:rsidRDefault="000463E3" w:rsidP="000463E3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lastRenderedPageBreak/>
        <w:t>Performance:</w:t>
      </w:r>
    </w:p>
    <w:p w:rsidR="00F92087" w:rsidRPr="0014231F" w:rsidRDefault="00F92087" w:rsidP="000463E3">
      <w:pPr>
        <w:rPr>
          <w:rFonts w:ascii="Arial" w:hAnsi="Arial" w:cs="Arial"/>
          <w:sz w:val="20"/>
          <w:u w:val="single"/>
          <w:lang w:val="en-US"/>
        </w:rPr>
      </w:pPr>
    </w:p>
    <w:p w:rsidR="00F92087" w:rsidRPr="0014231F" w:rsidRDefault="00FD5049" w:rsidP="000463E3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 xml:space="preserve">The tests below must be produced for the entire unit (profiles, plating, glazing, roof) and must comply with the classification applicable for the location according to the B25/002 standard: </w:t>
      </w:r>
    </w:p>
    <w:p w:rsidR="000463E3" w:rsidRPr="0014231F" w:rsidRDefault="000463E3" w:rsidP="000463E3">
      <w:pPr>
        <w:rPr>
          <w:rFonts w:ascii="Arial" w:hAnsi="Arial" w:cs="Arial"/>
          <w:sz w:val="20"/>
          <w:lang w:val="en-US"/>
        </w:rPr>
      </w:pPr>
    </w:p>
    <w:p w:rsidR="000463E3" w:rsidRDefault="000463E3" w:rsidP="000463E3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 xml:space="preserve">Waterproof </w:t>
      </w:r>
    </w:p>
    <w:p w:rsidR="000463E3" w:rsidRDefault="000463E3" w:rsidP="000463E3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 xml:space="preserve">Airtightness </w:t>
      </w:r>
    </w:p>
    <w:p w:rsidR="00F92087" w:rsidRDefault="000463E3" w:rsidP="00F92087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GB"/>
        </w:rPr>
        <w:t>Wind resistance</w:t>
      </w:r>
    </w:p>
    <w:p w:rsidR="00AB09A6" w:rsidRPr="0014231F" w:rsidRDefault="00A176EF" w:rsidP="00FD5049">
      <w:pPr>
        <w:numPr>
          <w:ilvl w:val="1"/>
          <w:numId w:val="3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Shocks from inside, on both the minimum and maximum dimensions of the product</w:t>
      </w:r>
    </w:p>
    <w:p w:rsidR="00AB09A6" w:rsidRPr="0014231F" w:rsidRDefault="00AB09A6" w:rsidP="00AB09A6">
      <w:pPr>
        <w:rPr>
          <w:rFonts w:ascii="Arial" w:hAnsi="Arial" w:cs="Arial"/>
          <w:sz w:val="20"/>
          <w:lang w:val="en-US"/>
        </w:rPr>
      </w:pPr>
    </w:p>
    <w:p w:rsidR="00AB09A6" w:rsidRPr="0014231F" w:rsidRDefault="00AB09A6" w:rsidP="00AB09A6">
      <w:pPr>
        <w:rPr>
          <w:rFonts w:ascii="Arial" w:hAnsi="Arial" w:cs="Arial"/>
          <w:sz w:val="20"/>
          <w:u w:val="single"/>
          <w:lang w:val="en-US"/>
        </w:rPr>
      </w:pPr>
      <w:r>
        <w:rPr>
          <w:rFonts w:ascii="Arial" w:hAnsi="Arial" w:cs="Arial"/>
          <w:sz w:val="20"/>
          <w:u w:val="single"/>
          <w:lang w:val="en-GB"/>
        </w:rPr>
        <w:t>Protection:</w:t>
      </w:r>
    </w:p>
    <w:p w:rsidR="00AB09A6" w:rsidRPr="0014231F" w:rsidRDefault="00AB09A6" w:rsidP="00AB09A6">
      <w:pPr>
        <w:rPr>
          <w:rFonts w:ascii="Arial" w:hAnsi="Arial" w:cs="Arial"/>
          <w:sz w:val="20"/>
          <w:lang w:val="en-US"/>
        </w:rPr>
      </w:pPr>
    </w:p>
    <w:p w:rsidR="00AB09A6" w:rsidRPr="0014231F" w:rsidRDefault="00AB09A6" w:rsidP="00AB09A6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The unit must be well protected against dirt and damage during the entire construction process. It is important that installation is properly organised so that on-site storage can be avoided.</w:t>
      </w:r>
    </w:p>
    <w:p w:rsidR="00FA1BAB" w:rsidRPr="0014231F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14231F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14231F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14231F" w:rsidRDefault="00FA1BAB" w:rsidP="00FA1BAB">
      <w:pPr>
        <w:rPr>
          <w:rFonts w:ascii="Arial" w:hAnsi="Arial" w:cs="Arial"/>
          <w:sz w:val="20"/>
          <w:lang w:val="en-US"/>
        </w:rPr>
      </w:pPr>
    </w:p>
    <w:p w:rsidR="00FA1BAB" w:rsidRPr="0014231F" w:rsidRDefault="00FA1BAB" w:rsidP="00FA1BAB">
      <w:pPr>
        <w:rPr>
          <w:rFonts w:ascii="Arial" w:hAnsi="Arial" w:cs="Arial"/>
          <w:sz w:val="20"/>
          <w:lang w:val="en-US"/>
        </w:rPr>
      </w:pPr>
    </w:p>
    <w:sectPr w:rsidR="00FA1BAB" w:rsidRPr="0014231F" w:rsidSect="00AA4B74">
      <w:headerReference w:type="default" r:id="rId8"/>
      <w:footerReference w:type="default" r:id="rId9"/>
      <w:pgSz w:w="11907" w:h="16840" w:code="9"/>
      <w:pgMar w:top="1134" w:right="1134" w:bottom="1134" w:left="1134" w:header="709" w:footer="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F80" w:rsidRDefault="00280F80">
      <w:r>
        <w:separator/>
      </w:r>
    </w:p>
  </w:endnote>
  <w:endnote w:type="continuationSeparator" w:id="0">
    <w:p w:rsidR="00280F80" w:rsidRDefault="0028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E6B" w:rsidRPr="00961A54" w:rsidRDefault="00E83E6B" w:rsidP="00E83E6B">
    <w:pPr>
      <w:jc w:val="center"/>
      <w:rPr>
        <w:rFonts w:ascii="Arial" w:hAnsi="Arial" w:cs="Arial"/>
        <w:sz w:val="18"/>
      </w:rPr>
    </w:pPr>
    <w:r w:rsidRPr="0014231F">
      <w:rPr>
        <w:rFonts w:ascii="Arial" w:hAnsi="Arial" w:cs="Arial"/>
        <w:sz w:val="18"/>
      </w:rPr>
      <w:t>Renson Ventilation, IZ 2 Vijverdam, Maalbeekstraat 10, 8790 Waregem – Belgium</w:t>
    </w:r>
  </w:p>
  <w:p w:rsidR="00E83E6B" w:rsidRDefault="00E83E6B" w:rsidP="00E83E6B">
    <w:pPr>
      <w:pStyle w:val="Footer"/>
      <w:jc w:val="center"/>
    </w:pPr>
    <w:r>
      <w:rPr>
        <w:rFonts w:ascii="Arial" w:hAnsi="Arial" w:cs="Arial"/>
        <w:sz w:val="18"/>
        <w:lang w:val="en-GB"/>
      </w:rPr>
      <w:t xml:space="preserve">Tel. +32 (0)56 62 71 11, fax. +32 (0)56 60 28 51, </w:t>
    </w:r>
    <w:hyperlink r:id="rId1" w:history="1">
      <w:r>
        <w:rPr>
          <w:rStyle w:val="Hyperlink"/>
          <w:rFonts w:ascii="Arial" w:hAnsi="Arial" w:cs="Arial"/>
          <w:sz w:val="18"/>
          <w:lang w:val="en-GB"/>
        </w:rPr>
        <w:t>info@renson.be</w:t>
      </w:r>
    </w:hyperlink>
    <w:r>
      <w:rPr>
        <w:rFonts w:ascii="Arial" w:hAnsi="Arial" w:cs="Arial"/>
        <w:sz w:val="18"/>
        <w:lang w:val="en-GB"/>
      </w:rPr>
      <w:t xml:space="preserve">  </w:t>
    </w:r>
    <w:hyperlink r:id="rId2" w:history="1">
      <w:r>
        <w:rPr>
          <w:rStyle w:val="Hyperlink"/>
          <w:rFonts w:ascii="Arial" w:hAnsi="Arial" w:cs="Arial"/>
          <w:sz w:val="18"/>
          <w:lang w:val="en-GB"/>
        </w:rPr>
        <w:t>www.renson.eu</w:t>
      </w:r>
    </w:hyperlink>
  </w:p>
  <w:p w:rsidR="00E83E6B" w:rsidRDefault="00E83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F80" w:rsidRDefault="00280F80">
      <w:r>
        <w:separator/>
      </w:r>
    </w:p>
  </w:footnote>
  <w:footnote w:type="continuationSeparator" w:id="0">
    <w:p w:rsidR="00280F80" w:rsidRDefault="0028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B9" w:rsidRPr="00FA57B9" w:rsidRDefault="00FA57B9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GB"/>
      </w:rPr>
      <w:fldChar w:fldCharType="begin"/>
    </w:r>
    <w:r>
      <w:rPr>
        <w:rFonts w:ascii="Arial" w:hAnsi="Arial" w:cs="Arial"/>
        <w:sz w:val="16"/>
        <w:lang w:val="en-GB"/>
      </w:rPr>
      <w:instrText>PAGE   \* MERGEFORMAT</w:instrText>
    </w:r>
    <w:r>
      <w:rPr>
        <w:rFonts w:ascii="Arial" w:hAnsi="Arial" w:cs="Arial"/>
        <w:sz w:val="16"/>
        <w:lang w:val="en-GB"/>
      </w:rPr>
      <w:fldChar w:fldCharType="separate"/>
    </w:r>
    <w:r>
      <w:rPr>
        <w:rFonts w:ascii="Arial" w:hAnsi="Arial" w:cs="Arial"/>
        <w:noProof/>
        <w:sz w:val="16"/>
        <w:lang w:val="en-GB"/>
      </w:rPr>
      <w:t>3</w:t>
    </w:r>
    <w:r>
      <w:rPr>
        <w:rFonts w:ascii="Arial" w:hAnsi="Arial" w:cs="Arial"/>
        <w:sz w:val="16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1F3"/>
    <w:multiLevelType w:val="hybridMultilevel"/>
    <w:tmpl w:val="EAC2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2E6"/>
    <w:multiLevelType w:val="hybridMultilevel"/>
    <w:tmpl w:val="4A2C06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419"/>
    <w:multiLevelType w:val="hybridMultilevel"/>
    <w:tmpl w:val="18189AB2"/>
    <w:lvl w:ilvl="0" w:tplc="08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346542"/>
    <w:multiLevelType w:val="hybridMultilevel"/>
    <w:tmpl w:val="ECCE2258"/>
    <w:lvl w:ilvl="0" w:tplc="569AEBB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4707"/>
    <w:multiLevelType w:val="hybridMultilevel"/>
    <w:tmpl w:val="30C211A6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AA5ECF"/>
    <w:multiLevelType w:val="hybridMultilevel"/>
    <w:tmpl w:val="2FCAB47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A5FE8"/>
    <w:multiLevelType w:val="hybridMultilevel"/>
    <w:tmpl w:val="333E384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8635FA6"/>
    <w:multiLevelType w:val="hybridMultilevel"/>
    <w:tmpl w:val="6FC426CC"/>
    <w:lvl w:ilvl="0" w:tplc="5EC066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86FCA"/>
    <w:multiLevelType w:val="hybridMultilevel"/>
    <w:tmpl w:val="B21EC2B4"/>
    <w:lvl w:ilvl="0" w:tplc="5EC066F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1C6891"/>
    <w:multiLevelType w:val="hybridMultilevel"/>
    <w:tmpl w:val="89169F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69D1"/>
    <w:multiLevelType w:val="hybridMultilevel"/>
    <w:tmpl w:val="9ED26A9E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D07B7"/>
    <w:multiLevelType w:val="hybridMultilevel"/>
    <w:tmpl w:val="66A401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649C8"/>
    <w:multiLevelType w:val="hybridMultilevel"/>
    <w:tmpl w:val="773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E0877"/>
    <w:multiLevelType w:val="hybridMultilevel"/>
    <w:tmpl w:val="E44247D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AC6803"/>
    <w:multiLevelType w:val="hybridMultilevel"/>
    <w:tmpl w:val="7A72CF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7672C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4C01A0"/>
    <w:multiLevelType w:val="hybridMultilevel"/>
    <w:tmpl w:val="0AEEB84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BE7DFD"/>
    <w:multiLevelType w:val="hybridMultilevel"/>
    <w:tmpl w:val="C1FA4B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1BD2"/>
    <w:multiLevelType w:val="hybridMultilevel"/>
    <w:tmpl w:val="F59AA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61AD3"/>
    <w:multiLevelType w:val="hybridMultilevel"/>
    <w:tmpl w:val="AEB04954"/>
    <w:lvl w:ilvl="0" w:tplc="5EC066F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57A2573"/>
    <w:multiLevelType w:val="hybridMultilevel"/>
    <w:tmpl w:val="04128C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839B3"/>
    <w:multiLevelType w:val="hybridMultilevel"/>
    <w:tmpl w:val="6FFEDC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40AA6"/>
    <w:multiLevelType w:val="hybridMultilevel"/>
    <w:tmpl w:val="FEA22E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21"/>
  </w:num>
  <w:num w:numId="5">
    <w:abstractNumId w:val="22"/>
  </w:num>
  <w:num w:numId="6">
    <w:abstractNumId w:val="17"/>
  </w:num>
  <w:num w:numId="7">
    <w:abstractNumId w:val="2"/>
  </w:num>
  <w:num w:numId="8">
    <w:abstractNumId w:val="18"/>
  </w:num>
  <w:num w:numId="9">
    <w:abstractNumId w:val="6"/>
  </w:num>
  <w:num w:numId="10">
    <w:abstractNumId w:val="12"/>
  </w:num>
  <w:num w:numId="11">
    <w:abstractNumId w:val="19"/>
  </w:num>
  <w:num w:numId="12">
    <w:abstractNumId w:val="10"/>
  </w:num>
  <w:num w:numId="13">
    <w:abstractNumId w:val="3"/>
  </w:num>
  <w:num w:numId="14">
    <w:abstractNumId w:val="8"/>
  </w:num>
  <w:num w:numId="15">
    <w:abstractNumId w:val="1"/>
  </w:num>
  <w:num w:numId="16">
    <w:abstractNumId w:val="20"/>
  </w:num>
  <w:num w:numId="17">
    <w:abstractNumId w:val="9"/>
  </w:num>
  <w:num w:numId="18">
    <w:abstractNumId w:val="11"/>
  </w:num>
  <w:num w:numId="19">
    <w:abstractNumId w:val="14"/>
  </w:num>
  <w:num w:numId="20">
    <w:abstractNumId w:val="23"/>
  </w:num>
  <w:num w:numId="21">
    <w:abstractNumId w:val="5"/>
  </w:num>
  <w:num w:numId="22">
    <w:abstractNumId w:val="7"/>
  </w:num>
  <w:num w:numId="23">
    <w:abstractNumId w:val="0"/>
  </w:num>
  <w:num w:numId="2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BD9"/>
    <w:rsid w:val="00003529"/>
    <w:rsid w:val="0000374B"/>
    <w:rsid w:val="000129F5"/>
    <w:rsid w:val="00013C60"/>
    <w:rsid w:val="00013FCE"/>
    <w:rsid w:val="0002154F"/>
    <w:rsid w:val="000224AB"/>
    <w:rsid w:val="000243E9"/>
    <w:rsid w:val="00026954"/>
    <w:rsid w:val="00026CCD"/>
    <w:rsid w:val="00032E33"/>
    <w:rsid w:val="00035580"/>
    <w:rsid w:val="00040144"/>
    <w:rsid w:val="00040BD2"/>
    <w:rsid w:val="0004177E"/>
    <w:rsid w:val="00041D41"/>
    <w:rsid w:val="000463E3"/>
    <w:rsid w:val="00055A2C"/>
    <w:rsid w:val="00061535"/>
    <w:rsid w:val="00066C1A"/>
    <w:rsid w:val="00070199"/>
    <w:rsid w:val="000767B1"/>
    <w:rsid w:val="00077BF5"/>
    <w:rsid w:val="00082D03"/>
    <w:rsid w:val="000861D1"/>
    <w:rsid w:val="00087FC0"/>
    <w:rsid w:val="000A36DE"/>
    <w:rsid w:val="000B056B"/>
    <w:rsid w:val="000B324C"/>
    <w:rsid w:val="000C29EF"/>
    <w:rsid w:val="000D30FD"/>
    <w:rsid w:val="000D6957"/>
    <w:rsid w:val="000D7705"/>
    <w:rsid w:val="000E180C"/>
    <w:rsid w:val="000F02D3"/>
    <w:rsid w:val="000F38B4"/>
    <w:rsid w:val="000F459A"/>
    <w:rsid w:val="000F4804"/>
    <w:rsid w:val="000F6F07"/>
    <w:rsid w:val="00100200"/>
    <w:rsid w:val="00103E34"/>
    <w:rsid w:val="00112B72"/>
    <w:rsid w:val="00114556"/>
    <w:rsid w:val="001271C2"/>
    <w:rsid w:val="00127AD7"/>
    <w:rsid w:val="00127B06"/>
    <w:rsid w:val="001349DF"/>
    <w:rsid w:val="001360B4"/>
    <w:rsid w:val="00140C01"/>
    <w:rsid w:val="00141853"/>
    <w:rsid w:val="0014231F"/>
    <w:rsid w:val="00146144"/>
    <w:rsid w:val="00152210"/>
    <w:rsid w:val="00154102"/>
    <w:rsid w:val="0015793C"/>
    <w:rsid w:val="00160671"/>
    <w:rsid w:val="00161FBF"/>
    <w:rsid w:val="0016630C"/>
    <w:rsid w:val="0017614E"/>
    <w:rsid w:val="0018154B"/>
    <w:rsid w:val="00182A84"/>
    <w:rsid w:val="00183B1E"/>
    <w:rsid w:val="0018728E"/>
    <w:rsid w:val="00187A35"/>
    <w:rsid w:val="00193BCF"/>
    <w:rsid w:val="00196791"/>
    <w:rsid w:val="001A1715"/>
    <w:rsid w:val="001A21FB"/>
    <w:rsid w:val="001A37D3"/>
    <w:rsid w:val="001C19F5"/>
    <w:rsid w:val="001C5D39"/>
    <w:rsid w:val="001C72A4"/>
    <w:rsid w:val="001C7412"/>
    <w:rsid w:val="001D435E"/>
    <w:rsid w:val="001D5626"/>
    <w:rsid w:val="001D7B1B"/>
    <w:rsid w:val="001F19DB"/>
    <w:rsid w:val="001F7776"/>
    <w:rsid w:val="001F7986"/>
    <w:rsid w:val="00202DE3"/>
    <w:rsid w:val="00204A77"/>
    <w:rsid w:val="0020536E"/>
    <w:rsid w:val="00207545"/>
    <w:rsid w:val="002113CE"/>
    <w:rsid w:val="00211E1F"/>
    <w:rsid w:val="002145AF"/>
    <w:rsid w:val="00216BEA"/>
    <w:rsid w:val="002274A5"/>
    <w:rsid w:val="0022752A"/>
    <w:rsid w:val="00230774"/>
    <w:rsid w:val="002356AB"/>
    <w:rsid w:val="0024055B"/>
    <w:rsid w:val="00244816"/>
    <w:rsid w:val="00246474"/>
    <w:rsid w:val="00267DA5"/>
    <w:rsid w:val="00277DBD"/>
    <w:rsid w:val="00280F80"/>
    <w:rsid w:val="00281958"/>
    <w:rsid w:val="002857EC"/>
    <w:rsid w:val="002969E2"/>
    <w:rsid w:val="00297D8F"/>
    <w:rsid w:val="002A784D"/>
    <w:rsid w:val="002B169C"/>
    <w:rsid w:val="002B20E1"/>
    <w:rsid w:val="002B394E"/>
    <w:rsid w:val="002B7A62"/>
    <w:rsid w:val="002C13C3"/>
    <w:rsid w:val="002D01EF"/>
    <w:rsid w:val="002D657C"/>
    <w:rsid w:val="002E5807"/>
    <w:rsid w:val="002F3F3D"/>
    <w:rsid w:val="002F5B2F"/>
    <w:rsid w:val="002F6712"/>
    <w:rsid w:val="00302B70"/>
    <w:rsid w:val="003065F3"/>
    <w:rsid w:val="00307156"/>
    <w:rsid w:val="0031559D"/>
    <w:rsid w:val="003176E7"/>
    <w:rsid w:val="00320051"/>
    <w:rsid w:val="0032550B"/>
    <w:rsid w:val="0032552E"/>
    <w:rsid w:val="0032653B"/>
    <w:rsid w:val="00326B57"/>
    <w:rsid w:val="00330EDB"/>
    <w:rsid w:val="003312C6"/>
    <w:rsid w:val="00337C63"/>
    <w:rsid w:val="0034213B"/>
    <w:rsid w:val="003436ED"/>
    <w:rsid w:val="00351678"/>
    <w:rsid w:val="003548EE"/>
    <w:rsid w:val="00355BAE"/>
    <w:rsid w:val="00363C49"/>
    <w:rsid w:val="003646B0"/>
    <w:rsid w:val="00366759"/>
    <w:rsid w:val="00367E2E"/>
    <w:rsid w:val="00371E71"/>
    <w:rsid w:val="00372DF0"/>
    <w:rsid w:val="0037475B"/>
    <w:rsid w:val="00375351"/>
    <w:rsid w:val="003761CF"/>
    <w:rsid w:val="00377113"/>
    <w:rsid w:val="00385A17"/>
    <w:rsid w:val="00392AC6"/>
    <w:rsid w:val="003A40BD"/>
    <w:rsid w:val="003A7965"/>
    <w:rsid w:val="003B205E"/>
    <w:rsid w:val="003B580C"/>
    <w:rsid w:val="003B66B5"/>
    <w:rsid w:val="003C020C"/>
    <w:rsid w:val="003C084A"/>
    <w:rsid w:val="003C2314"/>
    <w:rsid w:val="003C39FD"/>
    <w:rsid w:val="003D4FFF"/>
    <w:rsid w:val="003D70B4"/>
    <w:rsid w:val="003E475A"/>
    <w:rsid w:val="003E7C02"/>
    <w:rsid w:val="003E7D05"/>
    <w:rsid w:val="003F2198"/>
    <w:rsid w:val="003F52D2"/>
    <w:rsid w:val="003F7544"/>
    <w:rsid w:val="00401759"/>
    <w:rsid w:val="004109DA"/>
    <w:rsid w:val="00411FDF"/>
    <w:rsid w:val="0041795F"/>
    <w:rsid w:val="00417C95"/>
    <w:rsid w:val="00424399"/>
    <w:rsid w:val="004266E0"/>
    <w:rsid w:val="00430471"/>
    <w:rsid w:val="00445FC5"/>
    <w:rsid w:val="004501D5"/>
    <w:rsid w:val="0045078C"/>
    <w:rsid w:val="00454D63"/>
    <w:rsid w:val="00471D6B"/>
    <w:rsid w:val="004728B3"/>
    <w:rsid w:val="004A0FB5"/>
    <w:rsid w:val="004A2432"/>
    <w:rsid w:val="004A3B65"/>
    <w:rsid w:val="004A68C8"/>
    <w:rsid w:val="004B0007"/>
    <w:rsid w:val="004B1CD5"/>
    <w:rsid w:val="004B7ABB"/>
    <w:rsid w:val="004C02B8"/>
    <w:rsid w:val="004C09EB"/>
    <w:rsid w:val="004C2EE9"/>
    <w:rsid w:val="004C549A"/>
    <w:rsid w:val="004C62DE"/>
    <w:rsid w:val="004C66CC"/>
    <w:rsid w:val="004C6CAF"/>
    <w:rsid w:val="004D2C3B"/>
    <w:rsid w:val="004E0AE1"/>
    <w:rsid w:val="004E1C23"/>
    <w:rsid w:val="004E2637"/>
    <w:rsid w:val="004E79B4"/>
    <w:rsid w:val="004F0399"/>
    <w:rsid w:val="004F4873"/>
    <w:rsid w:val="004F5EDA"/>
    <w:rsid w:val="00503EFC"/>
    <w:rsid w:val="005069CB"/>
    <w:rsid w:val="00525CE6"/>
    <w:rsid w:val="00535812"/>
    <w:rsid w:val="00542348"/>
    <w:rsid w:val="005554E8"/>
    <w:rsid w:val="00561756"/>
    <w:rsid w:val="00561819"/>
    <w:rsid w:val="00565579"/>
    <w:rsid w:val="00571650"/>
    <w:rsid w:val="00573002"/>
    <w:rsid w:val="00574073"/>
    <w:rsid w:val="00576AEF"/>
    <w:rsid w:val="005819C7"/>
    <w:rsid w:val="0058228F"/>
    <w:rsid w:val="005932DA"/>
    <w:rsid w:val="005972FF"/>
    <w:rsid w:val="0059736B"/>
    <w:rsid w:val="00597392"/>
    <w:rsid w:val="005A577D"/>
    <w:rsid w:val="005B1EEB"/>
    <w:rsid w:val="005B3855"/>
    <w:rsid w:val="005C0D85"/>
    <w:rsid w:val="005C1A5A"/>
    <w:rsid w:val="005D24D7"/>
    <w:rsid w:val="005D430F"/>
    <w:rsid w:val="005D6FA0"/>
    <w:rsid w:val="005E1A7A"/>
    <w:rsid w:val="005E7EC5"/>
    <w:rsid w:val="005F041D"/>
    <w:rsid w:val="005F32D5"/>
    <w:rsid w:val="00602CBF"/>
    <w:rsid w:val="006047DA"/>
    <w:rsid w:val="006072D7"/>
    <w:rsid w:val="00612029"/>
    <w:rsid w:val="00617DB3"/>
    <w:rsid w:val="00630FE0"/>
    <w:rsid w:val="00636FF3"/>
    <w:rsid w:val="00642CA9"/>
    <w:rsid w:val="00642D5A"/>
    <w:rsid w:val="00650933"/>
    <w:rsid w:val="00651B31"/>
    <w:rsid w:val="0065391A"/>
    <w:rsid w:val="006618C6"/>
    <w:rsid w:val="006636ED"/>
    <w:rsid w:val="00667652"/>
    <w:rsid w:val="0067670B"/>
    <w:rsid w:val="006856A7"/>
    <w:rsid w:val="006874A7"/>
    <w:rsid w:val="00692DB7"/>
    <w:rsid w:val="00693464"/>
    <w:rsid w:val="00695D00"/>
    <w:rsid w:val="006A28FE"/>
    <w:rsid w:val="006A4F82"/>
    <w:rsid w:val="006A6FBE"/>
    <w:rsid w:val="006A78FD"/>
    <w:rsid w:val="006C16EF"/>
    <w:rsid w:val="006C546F"/>
    <w:rsid w:val="006C7218"/>
    <w:rsid w:val="006D4E24"/>
    <w:rsid w:val="006D7EC8"/>
    <w:rsid w:val="006E188D"/>
    <w:rsid w:val="006E2B45"/>
    <w:rsid w:val="006E4D94"/>
    <w:rsid w:val="006F2B32"/>
    <w:rsid w:val="006F582E"/>
    <w:rsid w:val="0070204A"/>
    <w:rsid w:val="00703B6A"/>
    <w:rsid w:val="00712E37"/>
    <w:rsid w:val="00714945"/>
    <w:rsid w:val="007150C1"/>
    <w:rsid w:val="00720745"/>
    <w:rsid w:val="007211F0"/>
    <w:rsid w:val="00724874"/>
    <w:rsid w:val="007264FA"/>
    <w:rsid w:val="00731B69"/>
    <w:rsid w:val="00734966"/>
    <w:rsid w:val="00742944"/>
    <w:rsid w:val="00743ED2"/>
    <w:rsid w:val="00750D78"/>
    <w:rsid w:val="0076054F"/>
    <w:rsid w:val="00761A84"/>
    <w:rsid w:val="007640C8"/>
    <w:rsid w:val="007708EB"/>
    <w:rsid w:val="00771677"/>
    <w:rsid w:val="007807B8"/>
    <w:rsid w:val="0078122A"/>
    <w:rsid w:val="00782B1C"/>
    <w:rsid w:val="00782CD0"/>
    <w:rsid w:val="00783D56"/>
    <w:rsid w:val="007B1EEC"/>
    <w:rsid w:val="007B364D"/>
    <w:rsid w:val="007B3A7E"/>
    <w:rsid w:val="007B41BB"/>
    <w:rsid w:val="007B4867"/>
    <w:rsid w:val="007C74CD"/>
    <w:rsid w:val="007D11BE"/>
    <w:rsid w:val="007D4BEC"/>
    <w:rsid w:val="007D591A"/>
    <w:rsid w:val="007E4163"/>
    <w:rsid w:val="007F038F"/>
    <w:rsid w:val="007F26F0"/>
    <w:rsid w:val="007F54EC"/>
    <w:rsid w:val="007F7536"/>
    <w:rsid w:val="007F7914"/>
    <w:rsid w:val="00806E9A"/>
    <w:rsid w:val="00821823"/>
    <w:rsid w:val="00822ADE"/>
    <w:rsid w:val="0083061E"/>
    <w:rsid w:val="0083264B"/>
    <w:rsid w:val="008354FC"/>
    <w:rsid w:val="00842B9B"/>
    <w:rsid w:val="00846136"/>
    <w:rsid w:val="00850CF8"/>
    <w:rsid w:val="00850FD8"/>
    <w:rsid w:val="00857920"/>
    <w:rsid w:val="00860D4D"/>
    <w:rsid w:val="00865DC6"/>
    <w:rsid w:val="008739F6"/>
    <w:rsid w:val="00877397"/>
    <w:rsid w:val="00887FC8"/>
    <w:rsid w:val="00897ED1"/>
    <w:rsid w:val="008A1AC0"/>
    <w:rsid w:val="008A1C90"/>
    <w:rsid w:val="008A5FB5"/>
    <w:rsid w:val="008B512E"/>
    <w:rsid w:val="008B6A9D"/>
    <w:rsid w:val="008C3EE1"/>
    <w:rsid w:val="008D0E98"/>
    <w:rsid w:val="008D5936"/>
    <w:rsid w:val="008D6681"/>
    <w:rsid w:val="008E0E8F"/>
    <w:rsid w:val="008E280F"/>
    <w:rsid w:val="008E5560"/>
    <w:rsid w:val="008F295E"/>
    <w:rsid w:val="008F42B4"/>
    <w:rsid w:val="008F6F9F"/>
    <w:rsid w:val="00901D54"/>
    <w:rsid w:val="0090733E"/>
    <w:rsid w:val="00913A25"/>
    <w:rsid w:val="00915E8B"/>
    <w:rsid w:val="009178A6"/>
    <w:rsid w:val="00920084"/>
    <w:rsid w:val="00921828"/>
    <w:rsid w:val="00927F37"/>
    <w:rsid w:val="00934D0C"/>
    <w:rsid w:val="009366F7"/>
    <w:rsid w:val="00940FCE"/>
    <w:rsid w:val="00944A64"/>
    <w:rsid w:val="00945D42"/>
    <w:rsid w:val="009549DF"/>
    <w:rsid w:val="00955765"/>
    <w:rsid w:val="00960A4C"/>
    <w:rsid w:val="00961A54"/>
    <w:rsid w:val="00963470"/>
    <w:rsid w:val="0096580A"/>
    <w:rsid w:val="0097306A"/>
    <w:rsid w:val="00975652"/>
    <w:rsid w:val="00977197"/>
    <w:rsid w:val="00980461"/>
    <w:rsid w:val="00983A2A"/>
    <w:rsid w:val="0098576D"/>
    <w:rsid w:val="00986A6E"/>
    <w:rsid w:val="00990595"/>
    <w:rsid w:val="00995BE5"/>
    <w:rsid w:val="0099790C"/>
    <w:rsid w:val="009A3085"/>
    <w:rsid w:val="009A3B67"/>
    <w:rsid w:val="009A3F85"/>
    <w:rsid w:val="009A61A3"/>
    <w:rsid w:val="009A7EDC"/>
    <w:rsid w:val="009B1B1A"/>
    <w:rsid w:val="009B1E84"/>
    <w:rsid w:val="009B2094"/>
    <w:rsid w:val="009B6705"/>
    <w:rsid w:val="009C39D7"/>
    <w:rsid w:val="009E108B"/>
    <w:rsid w:val="009E7D2E"/>
    <w:rsid w:val="009F515B"/>
    <w:rsid w:val="009F5B2D"/>
    <w:rsid w:val="00A017D4"/>
    <w:rsid w:val="00A02E04"/>
    <w:rsid w:val="00A04745"/>
    <w:rsid w:val="00A12F62"/>
    <w:rsid w:val="00A15036"/>
    <w:rsid w:val="00A176EF"/>
    <w:rsid w:val="00A25D49"/>
    <w:rsid w:val="00A26E5E"/>
    <w:rsid w:val="00A32DC0"/>
    <w:rsid w:val="00A365CA"/>
    <w:rsid w:val="00A3752B"/>
    <w:rsid w:val="00A40F86"/>
    <w:rsid w:val="00A472A0"/>
    <w:rsid w:val="00A55087"/>
    <w:rsid w:val="00A5652B"/>
    <w:rsid w:val="00A61D1E"/>
    <w:rsid w:val="00A63B0E"/>
    <w:rsid w:val="00A737A9"/>
    <w:rsid w:val="00A82249"/>
    <w:rsid w:val="00A83E68"/>
    <w:rsid w:val="00AA14FE"/>
    <w:rsid w:val="00AA4B74"/>
    <w:rsid w:val="00AB09A6"/>
    <w:rsid w:val="00AB1B8A"/>
    <w:rsid w:val="00AB3715"/>
    <w:rsid w:val="00AC0B8E"/>
    <w:rsid w:val="00AC0FF6"/>
    <w:rsid w:val="00AC4C6A"/>
    <w:rsid w:val="00AC675D"/>
    <w:rsid w:val="00AC6E95"/>
    <w:rsid w:val="00AC77E5"/>
    <w:rsid w:val="00AC7D0D"/>
    <w:rsid w:val="00AD0CF4"/>
    <w:rsid w:val="00AD336B"/>
    <w:rsid w:val="00AE14F2"/>
    <w:rsid w:val="00AE2CF3"/>
    <w:rsid w:val="00AE325D"/>
    <w:rsid w:val="00AE488C"/>
    <w:rsid w:val="00AE6579"/>
    <w:rsid w:val="00AE7E2A"/>
    <w:rsid w:val="00AF4C66"/>
    <w:rsid w:val="00AF58C3"/>
    <w:rsid w:val="00B10D06"/>
    <w:rsid w:val="00B11291"/>
    <w:rsid w:val="00B1486E"/>
    <w:rsid w:val="00B36249"/>
    <w:rsid w:val="00B365A8"/>
    <w:rsid w:val="00B3661C"/>
    <w:rsid w:val="00B41762"/>
    <w:rsid w:val="00B44472"/>
    <w:rsid w:val="00B44DC7"/>
    <w:rsid w:val="00B47B09"/>
    <w:rsid w:val="00B51FDE"/>
    <w:rsid w:val="00B525CE"/>
    <w:rsid w:val="00B53AC2"/>
    <w:rsid w:val="00B62D7E"/>
    <w:rsid w:val="00B65426"/>
    <w:rsid w:val="00B67585"/>
    <w:rsid w:val="00B6787C"/>
    <w:rsid w:val="00B7517A"/>
    <w:rsid w:val="00B76F14"/>
    <w:rsid w:val="00B8334F"/>
    <w:rsid w:val="00B8614A"/>
    <w:rsid w:val="00B91325"/>
    <w:rsid w:val="00B94F92"/>
    <w:rsid w:val="00B97532"/>
    <w:rsid w:val="00BB5F50"/>
    <w:rsid w:val="00BC3332"/>
    <w:rsid w:val="00BD47A7"/>
    <w:rsid w:val="00BD62A3"/>
    <w:rsid w:val="00BD6993"/>
    <w:rsid w:val="00BE6B72"/>
    <w:rsid w:val="00BE6E62"/>
    <w:rsid w:val="00BF25A8"/>
    <w:rsid w:val="00BF40EA"/>
    <w:rsid w:val="00BF646D"/>
    <w:rsid w:val="00BF701C"/>
    <w:rsid w:val="00BF7D4F"/>
    <w:rsid w:val="00C03ACB"/>
    <w:rsid w:val="00C05CED"/>
    <w:rsid w:val="00C16CA7"/>
    <w:rsid w:val="00C230FC"/>
    <w:rsid w:val="00C31077"/>
    <w:rsid w:val="00C3618A"/>
    <w:rsid w:val="00C37B74"/>
    <w:rsid w:val="00C414DB"/>
    <w:rsid w:val="00C45DE8"/>
    <w:rsid w:val="00C50CA4"/>
    <w:rsid w:val="00C52285"/>
    <w:rsid w:val="00C52553"/>
    <w:rsid w:val="00C62147"/>
    <w:rsid w:val="00C624CF"/>
    <w:rsid w:val="00C656D6"/>
    <w:rsid w:val="00C74F7A"/>
    <w:rsid w:val="00C767F3"/>
    <w:rsid w:val="00C80E0B"/>
    <w:rsid w:val="00C821BF"/>
    <w:rsid w:val="00C83B7A"/>
    <w:rsid w:val="00C8434D"/>
    <w:rsid w:val="00C84946"/>
    <w:rsid w:val="00C917CF"/>
    <w:rsid w:val="00C94BD9"/>
    <w:rsid w:val="00CA474E"/>
    <w:rsid w:val="00CA7DB1"/>
    <w:rsid w:val="00CB2242"/>
    <w:rsid w:val="00CB5E7A"/>
    <w:rsid w:val="00CD62D3"/>
    <w:rsid w:val="00CD79BA"/>
    <w:rsid w:val="00CE399F"/>
    <w:rsid w:val="00CE3FA5"/>
    <w:rsid w:val="00CE7A60"/>
    <w:rsid w:val="00CF5F17"/>
    <w:rsid w:val="00D05C3F"/>
    <w:rsid w:val="00D108F5"/>
    <w:rsid w:val="00D1431D"/>
    <w:rsid w:val="00D21642"/>
    <w:rsid w:val="00D42C73"/>
    <w:rsid w:val="00D42F02"/>
    <w:rsid w:val="00D613A4"/>
    <w:rsid w:val="00D6394E"/>
    <w:rsid w:val="00D762C4"/>
    <w:rsid w:val="00D77D23"/>
    <w:rsid w:val="00D83059"/>
    <w:rsid w:val="00D8615A"/>
    <w:rsid w:val="00D95F00"/>
    <w:rsid w:val="00D97EEA"/>
    <w:rsid w:val="00DB71AD"/>
    <w:rsid w:val="00DB74FC"/>
    <w:rsid w:val="00DC499F"/>
    <w:rsid w:val="00DC4DE0"/>
    <w:rsid w:val="00DC5006"/>
    <w:rsid w:val="00DD115C"/>
    <w:rsid w:val="00DE5857"/>
    <w:rsid w:val="00DE5C3F"/>
    <w:rsid w:val="00DF0A7C"/>
    <w:rsid w:val="00DF0C51"/>
    <w:rsid w:val="00DF508C"/>
    <w:rsid w:val="00DF5727"/>
    <w:rsid w:val="00E11F68"/>
    <w:rsid w:val="00E16E7A"/>
    <w:rsid w:val="00E20F1B"/>
    <w:rsid w:val="00E21A0A"/>
    <w:rsid w:val="00E24526"/>
    <w:rsid w:val="00E25639"/>
    <w:rsid w:val="00E26755"/>
    <w:rsid w:val="00E267EE"/>
    <w:rsid w:val="00E31008"/>
    <w:rsid w:val="00E35FD5"/>
    <w:rsid w:val="00E4172E"/>
    <w:rsid w:val="00E4269D"/>
    <w:rsid w:val="00E4505C"/>
    <w:rsid w:val="00E60084"/>
    <w:rsid w:val="00E601DF"/>
    <w:rsid w:val="00E60AD1"/>
    <w:rsid w:val="00E60C7A"/>
    <w:rsid w:val="00E6155E"/>
    <w:rsid w:val="00E633D2"/>
    <w:rsid w:val="00E6411E"/>
    <w:rsid w:val="00E72AFB"/>
    <w:rsid w:val="00E81E6F"/>
    <w:rsid w:val="00E83E6B"/>
    <w:rsid w:val="00E874BA"/>
    <w:rsid w:val="00EA2AC2"/>
    <w:rsid w:val="00EA44EE"/>
    <w:rsid w:val="00EB0761"/>
    <w:rsid w:val="00EB314B"/>
    <w:rsid w:val="00EC1600"/>
    <w:rsid w:val="00EC3C30"/>
    <w:rsid w:val="00ED091A"/>
    <w:rsid w:val="00EE790B"/>
    <w:rsid w:val="00EF03A9"/>
    <w:rsid w:val="00EF1BA5"/>
    <w:rsid w:val="00EF5724"/>
    <w:rsid w:val="00EF61D4"/>
    <w:rsid w:val="00F01946"/>
    <w:rsid w:val="00F06616"/>
    <w:rsid w:val="00F10263"/>
    <w:rsid w:val="00F12EB3"/>
    <w:rsid w:val="00F133F8"/>
    <w:rsid w:val="00F13FB5"/>
    <w:rsid w:val="00F147B3"/>
    <w:rsid w:val="00F14C1D"/>
    <w:rsid w:val="00F14CB4"/>
    <w:rsid w:val="00F156CE"/>
    <w:rsid w:val="00F15C93"/>
    <w:rsid w:val="00F173CE"/>
    <w:rsid w:val="00F17CC6"/>
    <w:rsid w:val="00F21523"/>
    <w:rsid w:val="00F24D19"/>
    <w:rsid w:val="00F272BD"/>
    <w:rsid w:val="00F30048"/>
    <w:rsid w:val="00F4130F"/>
    <w:rsid w:val="00F50D57"/>
    <w:rsid w:val="00F56CD3"/>
    <w:rsid w:val="00F64A57"/>
    <w:rsid w:val="00F677D8"/>
    <w:rsid w:val="00F74EC1"/>
    <w:rsid w:val="00F825EC"/>
    <w:rsid w:val="00F87346"/>
    <w:rsid w:val="00F92087"/>
    <w:rsid w:val="00F96C0A"/>
    <w:rsid w:val="00FA1BAB"/>
    <w:rsid w:val="00FA57B9"/>
    <w:rsid w:val="00FA5B9A"/>
    <w:rsid w:val="00FB70F3"/>
    <w:rsid w:val="00FC24E4"/>
    <w:rsid w:val="00FC537B"/>
    <w:rsid w:val="00FC56FC"/>
    <w:rsid w:val="00FD0292"/>
    <w:rsid w:val="00FD0F7F"/>
    <w:rsid w:val="00FD1FAD"/>
    <w:rsid w:val="00FD2E83"/>
    <w:rsid w:val="00FD4144"/>
    <w:rsid w:val="00FD5049"/>
    <w:rsid w:val="00FE3E8C"/>
    <w:rsid w:val="00FE5276"/>
    <w:rsid w:val="00FF694B"/>
    <w:rsid w:val="00FF704D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14B77"/>
  <w15:chartTrackingRefBased/>
  <w15:docId w15:val="{B3229EA3-B8E5-4C98-A509-AD153C25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4"/>
      <w:lang w:val="nl-BE"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C23"/>
    <w:pPr>
      <w:keepNext/>
      <w:spacing w:before="240" w:after="60"/>
      <w:outlineLvl w:val="0"/>
    </w:pPr>
    <w:rPr>
      <w:rFonts w:ascii="Calibri Light" w:hAnsi="Calibri Light"/>
      <w:b/>
      <w:bCs/>
      <w:color w:val="2E74B5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nl-NL" w:eastAsia="nl-NL"/>
    </w:rPr>
  </w:style>
  <w:style w:type="paragraph" w:styleId="BalloonText">
    <w:name w:val="Balloon Text"/>
    <w:basedOn w:val="Normal"/>
    <w:semiHidden/>
    <w:rsid w:val="00612029"/>
    <w:rPr>
      <w:rFonts w:cs="Tahoma"/>
      <w:sz w:val="16"/>
      <w:szCs w:val="16"/>
    </w:rPr>
  </w:style>
  <w:style w:type="character" w:styleId="CommentReference">
    <w:name w:val="annotation reference"/>
    <w:semiHidden/>
    <w:rsid w:val="008F42B4"/>
    <w:rPr>
      <w:sz w:val="16"/>
      <w:szCs w:val="16"/>
    </w:rPr>
  </w:style>
  <w:style w:type="paragraph" w:styleId="CommentText">
    <w:name w:val="annotation text"/>
    <w:basedOn w:val="Normal"/>
    <w:semiHidden/>
    <w:rsid w:val="008F42B4"/>
    <w:rPr>
      <w:sz w:val="20"/>
    </w:rPr>
  </w:style>
  <w:style w:type="paragraph" w:styleId="CommentSubject">
    <w:name w:val="annotation subject"/>
    <w:basedOn w:val="CommentText"/>
    <w:next w:val="CommentText"/>
    <w:semiHidden/>
    <w:rsid w:val="008F42B4"/>
    <w:rPr>
      <w:b/>
      <w:bCs/>
    </w:rPr>
  </w:style>
  <w:style w:type="table" w:styleId="TableGrid">
    <w:name w:val="Table Grid"/>
    <w:basedOn w:val="TableNormal"/>
    <w:rsid w:val="00BF7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39F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739F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44A64"/>
    <w:pPr>
      <w:ind w:left="708"/>
    </w:pPr>
  </w:style>
  <w:style w:type="paragraph" w:customStyle="1" w:styleId="bestekproduct">
    <w:name w:val="bestekproduct"/>
    <w:basedOn w:val="Normal"/>
    <w:rsid w:val="00AC77E5"/>
    <w:rPr>
      <w:rFonts w:ascii="Arial" w:hAnsi="Arial"/>
      <w:caps/>
      <w:color w:val="008000"/>
      <w:sz w:val="20"/>
    </w:rPr>
  </w:style>
  <w:style w:type="character" w:styleId="Hyperlink">
    <w:name w:val="Hyperlink"/>
    <w:rsid w:val="00AC77E5"/>
    <w:rPr>
      <w:color w:val="0000FF"/>
      <w:u w:val="single"/>
    </w:rPr>
  </w:style>
  <w:style w:type="paragraph" w:customStyle="1" w:styleId="besteksubtitel">
    <w:name w:val="besteksubtitel"/>
    <w:basedOn w:val="Normal"/>
    <w:rsid w:val="00AC77E5"/>
    <w:rPr>
      <w:b/>
      <w:caps/>
      <w:sz w:val="20"/>
    </w:rPr>
  </w:style>
  <w:style w:type="paragraph" w:styleId="NoSpacing">
    <w:name w:val="No Spacing"/>
    <w:uiPriority w:val="1"/>
    <w:qFormat/>
    <w:rsid w:val="00D77D23"/>
    <w:rPr>
      <w:rFonts w:ascii="Calibri" w:eastAsia="Calibri" w:hAnsi="Calibri"/>
      <w:sz w:val="22"/>
      <w:szCs w:val="22"/>
      <w:lang w:val="nl-BE"/>
    </w:rPr>
  </w:style>
  <w:style w:type="character" w:customStyle="1" w:styleId="PlainTextChar">
    <w:name w:val="Plain Text Char"/>
    <w:link w:val="PlainText"/>
    <w:rsid w:val="00B62D7E"/>
    <w:rPr>
      <w:rFonts w:ascii="Courier New" w:hAnsi="Courier New"/>
      <w:lang w:val="nl-NL" w:eastAsia="nl-NL"/>
    </w:rPr>
  </w:style>
  <w:style w:type="character" w:customStyle="1" w:styleId="Heading1Char">
    <w:name w:val="Heading 1 Char"/>
    <w:link w:val="Heading1"/>
    <w:uiPriority w:val="9"/>
    <w:rsid w:val="004E1C23"/>
    <w:rPr>
      <w:rFonts w:ascii="Calibri Light" w:eastAsia="Times New Roman" w:hAnsi="Calibri Light" w:cs="Times New Roman"/>
      <w:b/>
      <w:bCs/>
      <w:color w:val="2E74B5"/>
      <w:kern w:val="32"/>
      <w:sz w:val="28"/>
      <w:szCs w:val="32"/>
    </w:rPr>
  </w:style>
  <w:style w:type="character" w:customStyle="1" w:styleId="A20">
    <w:name w:val="A20"/>
    <w:uiPriority w:val="99"/>
    <w:rsid w:val="00990595"/>
    <w:rPr>
      <w:rFonts w:cs="Futura Std Book"/>
      <w:color w:val="000000"/>
      <w:sz w:val="9"/>
      <w:szCs w:val="9"/>
    </w:rPr>
  </w:style>
  <w:style w:type="character" w:customStyle="1" w:styleId="A12">
    <w:name w:val="A12"/>
    <w:uiPriority w:val="99"/>
    <w:rsid w:val="00990595"/>
    <w:rPr>
      <w:rFonts w:cs="Futura Std Book"/>
      <w:color w:val="000000"/>
      <w:sz w:val="9"/>
      <w:szCs w:val="9"/>
    </w:rPr>
  </w:style>
  <w:style w:type="character" w:customStyle="1" w:styleId="FooterChar">
    <w:name w:val="Footer Char"/>
    <w:link w:val="Footer"/>
    <w:uiPriority w:val="99"/>
    <w:rsid w:val="00E83E6B"/>
    <w:rPr>
      <w:rFonts w:ascii="Tahoma" w:hAnsi="Tahoma"/>
      <w:sz w:val="24"/>
    </w:rPr>
  </w:style>
  <w:style w:type="character" w:customStyle="1" w:styleId="HeaderChar">
    <w:name w:val="Header Char"/>
    <w:link w:val="Header"/>
    <w:uiPriority w:val="99"/>
    <w:rsid w:val="00FA57B9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CA5B-EC19-4857-A8A8-B14088FB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VOOR WOONHUISVENTILATOR MODUVENT</vt:lpstr>
      <vt:lpstr>LASTENBOEKBESCHRIJVING VOOR WOONHUISVENTILATOR MODUVENT</vt:lpstr>
    </vt:vector>
  </TitlesOfParts>
  <Company>renson</Company>
  <LinksUpToDate>false</LinksUpToDate>
  <CharactersWithSpaces>2937</CharactersWithSpaces>
  <SharedDoc>false</SharedDoc>
  <HLinks>
    <vt:vector size="12" baseType="variant">
      <vt:variant>
        <vt:i4>196685</vt:i4>
      </vt:variant>
      <vt:variant>
        <vt:i4>6</vt:i4>
      </vt:variant>
      <vt:variant>
        <vt:i4>0</vt:i4>
      </vt:variant>
      <vt:variant>
        <vt:i4>5</vt:i4>
      </vt:variant>
      <vt:variant>
        <vt:lpwstr>http://www.renson.eu/</vt:lpwstr>
      </vt:variant>
      <vt:variant>
        <vt:lpwstr/>
      </vt:variant>
      <vt:variant>
        <vt:i4>3604502</vt:i4>
      </vt:variant>
      <vt:variant>
        <vt:i4>3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VOOR WOONHUISVENTILATOR MODUVENT</dc:title>
  <dc:subject/>
  <dc:creator>Jan Jaap Maes</dc:creator>
  <cp:keywords/>
  <cp:lastModifiedBy>Peter Gilbert</cp:lastModifiedBy>
  <cp:revision>2</cp:revision>
  <cp:lastPrinted>2019-12-19T08:48:00Z</cp:lastPrinted>
  <dcterms:created xsi:type="dcterms:W3CDTF">2020-09-25T08:49:00Z</dcterms:created>
  <dcterms:modified xsi:type="dcterms:W3CDTF">2020-09-25T08:49:00Z</dcterms:modified>
</cp:coreProperties>
</file>